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2B39" w14:textId="4DD172C3" w:rsidR="00AB0958" w:rsidRDefault="00000000" w:rsidP="00213EA8">
      <w:pPr>
        <w:spacing w:after="0" w:line="32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6847F4">
        <w:rPr>
          <w:rFonts w:ascii="Times New Roman" w:hAnsi="Times New Roman" w:cs="Times New Roman"/>
          <w:b/>
          <w:bCs/>
        </w:rPr>
        <w:t>COMUNICADO AO MERCADO</w:t>
      </w:r>
    </w:p>
    <w:p w14:paraId="4309185A" w14:textId="77777777" w:rsidR="0038418C" w:rsidRPr="006003BE" w:rsidRDefault="00000000" w:rsidP="00213EA8">
      <w:pPr>
        <w:spacing w:after="0" w:line="32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EF81966" w14:textId="77777777" w:rsidR="0038418C" w:rsidRPr="006003BE" w:rsidRDefault="00000000" w:rsidP="00213EA8">
      <w:pPr>
        <w:spacing w:after="0" w:line="32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6003BE">
        <w:rPr>
          <w:rFonts w:ascii="Times New Roman" w:hAnsi="Times New Roman" w:cs="Times New Roman"/>
          <w:b/>
          <w:bCs/>
        </w:rPr>
        <w:t>ASA BRANCA HOLDING S.A.</w:t>
      </w:r>
    </w:p>
    <w:p w14:paraId="1EF33CB1" w14:textId="77777777" w:rsidR="00D82E64" w:rsidRPr="0013202D" w:rsidRDefault="00000000" w:rsidP="00213EA8">
      <w:pPr>
        <w:spacing w:after="0" w:line="320" w:lineRule="atLeast"/>
        <w:contextualSpacing/>
        <w:jc w:val="center"/>
        <w:rPr>
          <w:rFonts w:ascii="Times New Roman" w:hAnsi="Times New Roman" w:cs="Times New Roman"/>
          <w:i/>
          <w:iCs/>
        </w:rPr>
      </w:pPr>
      <w:r w:rsidRPr="0013202D">
        <w:rPr>
          <w:rFonts w:ascii="Times New Roman" w:hAnsi="Times New Roman" w:cs="Times New Roman"/>
          <w:i/>
          <w:iCs/>
        </w:rPr>
        <w:t>Companhia Aberta – Categoria “B”</w:t>
      </w:r>
    </w:p>
    <w:p w14:paraId="746C1595" w14:textId="77777777" w:rsidR="0038418C" w:rsidRPr="006003BE" w:rsidRDefault="00000000" w:rsidP="00213EA8">
      <w:pPr>
        <w:spacing w:after="0" w:line="320" w:lineRule="atLeast"/>
        <w:contextualSpacing/>
        <w:jc w:val="center"/>
        <w:rPr>
          <w:rFonts w:ascii="Times New Roman" w:hAnsi="Times New Roman" w:cs="Times New Roman"/>
        </w:rPr>
      </w:pPr>
      <w:r w:rsidRPr="006003BE">
        <w:rPr>
          <w:rFonts w:ascii="Times New Roman" w:hAnsi="Times New Roman" w:cs="Times New Roman"/>
        </w:rPr>
        <w:t>CNPJ Nº 09.359.927/0001-97</w:t>
      </w:r>
    </w:p>
    <w:p w14:paraId="7184F9AD" w14:textId="77777777" w:rsidR="0038418C" w:rsidRPr="006003BE" w:rsidRDefault="00000000" w:rsidP="00213EA8">
      <w:pPr>
        <w:spacing w:after="0" w:line="320" w:lineRule="atLeast"/>
        <w:contextualSpacing/>
        <w:jc w:val="center"/>
        <w:rPr>
          <w:rFonts w:ascii="Times New Roman" w:hAnsi="Times New Roman" w:cs="Times New Roman"/>
        </w:rPr>
      </w:pPr>
      <w:r w:rsidRPr="006003BE">
        <w:rPr>
          <w:rFonts w:ascii="Times New Roman" w:hAnsi="Times New Roman" w:cs="Times New Roman"/>
        </w:rPr>
        <w:t>NIRE 35.300.391.811</w:t>
      </w:r>
    </w:p>
    <w:p w14:paraId="156B4821" w14:textId="77777777" w:rsidR="006A6470" w:rsidRPr="006003BE" w:rsidRDefault="00000000" w:rsidP="00213EA8">
      <w:pPr>
        <w:spacing w:after="0" w:line="320" w:lineRule="atLeast"/>
        <w:contextualSpacing/>
        <w:jc w:val="both"/>
        <w:rPr>
          <w:rFonts w:ascii="Times New Roman" w:hAnsi="Times New Roman" w:cs="Times New Roman"/>
        </w:rPr>
      </w:pPr>
    </w:p>
    <w:p w14:paraId="4C12E3C8" w14:textId="6C563D1C" w:rsidR="00AE1C7C" w:rsidRDefault="00000000" w:rsidP="006003BE">
      <w:pPr>
        <w:spacing w:after="0" w:line="320" w:lineRule="atLeast"/>
        <w:contextualSpacing/>
        <w:jc w:val="both"/>
        <w:rPr>
          <w:rFonts w:ascii="Times New Roman" w:hAnsi="Times New Roman" w:cs="Times New Roman"/>
        </w:rPr>
      </w:pPr>
      <w:r w:rsidRPr="0013202D">
        <w:rPr>
          <w:rFonts w:ascii="Times New Roman" w:hAnsi="Times New Roman" w:cs="Times New Roman"/>
          <w:b/>
          <w:bCs/>
        </w:rPr>
        <w:t>ASA BRANCA HOLDING S.A.</w:t>
      </w:r>
      <w:r>
        <w:rPr>
          <w:rFonts w:ascii="Times New Roman" w:hAnsi="Times New Roman" w:cs="Times New Roman"/>
          <w:b/>
          <w:bCs/>
        </w:rPr>
        <w:t xml:space="preserve"> </w:t>
      </w:r>
      <w:r w:rsidRPr="0013202D">
        <w:rPr>
          <w:rFonts w:ascii="Times New Roman" w:hAnsi="Times New Roman" w:cs="Times New Roman"/>
        </w:rPr>
        <w:t>(“</w:t>
      </w:r>
      <w:r w:rsidRPr="0013202D">
        <w:rPr>
          <w:rFonts w:ascii="Times New Roman" w:hAnsi="Times New Roman" w:cs="Times New Roman"/>
          <w:u w:val="single"/>
        </w:rPr>
        <w:t>Companhia</w:t>
      </w:r>
      <w:r w:rsidRPr="0013202D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, </w:t>
      </w:r>
      <w:r w:rsidRPr="0013202D">
        <w:rPr>
          <w:rFonts w:ascii="Times New Roman" w:hAnsi="Times New Roman" w:cs="Times New Roman"/>
        </w:rPr>
        <w:t>em atendimento às disposições da Resolução da Comissão de Valores Mobiliários n° 44, de 23 de agosto de 2021, conforme alterada</w:t>
      </w:r>
      <w:r>
        <w:rPr>
          <w:rFonts w:ascii="Times New Roman" w:hAnsi="Times New Roman" w:cs="Times New Roman"/>
        </w:rPr>
        <w:t>,</w:t>
      </w:r>
      <w:r w:rsidRPr="00A839D2">
        <w:rPr>
          <w:rFonts w:ascii="Times New Roman" w:hAnsi="Times New Roman" w:cs="Times New Roman"/>
        </w:rPr>
        <w:t xml:space="preserve"> </w:t>
      </w:r>
      <w:r w:rsidRPr="0013202D">
        <w:rPr>
          <w:rFonts w:ascii="Times New Roman" w:hAnsi="Times New Roman" w:cs="Times New Roman"/>
        </w:rPr>
        <w:t>e do artigo 157, parágrafo 4°</w:t>
      </w:r>
      <w:r>
        <w:rPr>
          <w:rFonts w:ascii="Times New Roman" w:hAnsi="Times New Roman" w:cs="Times New Roman"/>
        </w:rPr>
        <w:t xml:space="preserve"> da Lei nº 6.404, de 15 de dezembro de 1976, conforme alterada (“</w:t>
      </w:r>
      <w:r w:rsidRPr="0013202D">
        <w:rPr>
          <w:rFonts w:ascii="Times New Roman" w:hAnsi="Times New Roman" w:cs="Times New Roman"/>
          <w:u w:val="single"/>
        </w:rPr>
        <w:t>Lei das S</w:t>
      </w:r>
      <w:r>
        <w:rPr>
          <w:rFonts w:ascii="Times New Roman" w:hAnsi="Times New Roman" w:cs="Times New Roman"/>
          <w:u w:val="single"/>
        </w:rPr>
        <w:t>ociedades por Ações</w:t>
      </w:r>
      <w:r>
        <w:rPr>
          <w:rFonts w:ascii="Times New Roman" w:hAnsi="Times New Roman" w:cs="Times New Roman"/>
        </w:rPr>
        <w:t>”), vem, em continuidade ao fato relevante divulgado em 13 de janeiro de 2023, informar aos seus acionistas e ao mercado em geral,</w:t>
      </w:r>
      <w:r w:rsidRPr="006003BE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>, em 17 de março de 2023, se encerrou</w:t>
      </w:r>
      <w:r w:rsidRPr="006146D7">
        <w:rPr>
          <w:rFonts w:ascii="Times New Roman" w:hAnsi="Times New Roman" w:cs="Times New Roman"/>
        </w:rPr>
        <w:t xml:space="preserve"> o prazo legal de 60 (sessenta) </w:t>
      </w:r>
      <w:r>
        <w:rPr>
          <w:rFonts w:ascii="Times New Roman" w:hAnsi="Times New Roman" w:cs="Times New Roman"/>
        </w:rPr>
        <w:t>dias previsto</w:t>
      </w:r>
      <w:r w:rsidRPr="00614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6146D7">
        <w:rPr>
          <w:rFonts w:ascii="Times New Roman" w:hAnsi="Times New Roman" w:cs="Times New Roman"/>
        </w:rPr>
        <w:t>o artigo 174 da Lei das S</w:t>
      </w:r>
      <w:r>
        <w:rPr>
          <w:rFonts w:ascii="Times New Roman" w:hAnsi="Times New Roman" w:cs="Times New Roman"/>
        </w:rPr>
        <w:t>ociedades por Ações,</w:t>
      </w:r>
      <w:r w:rsidRPr="006146D7">
        <w:rPr>
          <w:rFonts w:ascii="Times New Roman" w:hAnsi="Times New Roman" w:cs="Times New Roman"/>
        </w:rPr>
        <w:t xml:space="preserve"> sem que</w:t>
      </w:r>
      <w:r>
        <w:rPr>
          <w:rFonts w:ascii="Times New Roman" w:hAnsi="Times New Roman" w:cs="Times New Roman"/>
        </w:rPr>
        <w:t xml:space="preserve"> tenha havido</w:t>
      </w:r>
      <w:r w:rsidRPr="006146D7">
        <w:rPr>
          <w:rFonts w:ascii="Times New Roman" w:hAnsi="Times New Roman" w:cs="Times New Roman"/>
        </w:rPr>
        <w:t xml:space="preserve"> oposição de credores </w:t>
      </w:r>
      <w:r>
        <w:rPr>
          <w:rFonts w:ascii="Times New Roman" w:hAnsi="Times New Roman" w:cs="Times New Roman"/>
        </w:rPr>
        <w:t xml:space="preserve">à </w:t>
      </w:r>
      <w:r w:rsidRPr="006146D7">
        <w:rPr>
          <w:rFonts w:ascii="Times New Roman" w:hAnsi="Times New Roman" w:cs="Times New Roman"/>
        </w:rPr>
        <w:t>redução de capital</w:t>
      </w:r>
      <w:r>
        <w:rPr>
          <w:rFonts w:ascii="Times New Roman" w:hAnsi="Times New Roman" w:cs="Times New Roman"/>
        </w:rPr>
        <w:t xml:space="preserve"> aprovada em Assembleia Geral Extraordinária da Companhia realizada em 13 de janeiro de 2023.</w:t>
      </w:r>
    </w:p>
    <w:p w14:paraId="0BB95197" w14:textId="77777777" w:rsidR="00AE1C7C" w:rsidRDefault="00000000" w:rsidP="006003BE">
      <w:pPr>
        <w:spacing w:after="0" w:line="320" w:lineRule="atLeast"/>
        <w:contextualSpacing/>
        <w:jc w:val="both"/>
        <w:rPr>
          <w:rFonts w:ascii="Times New Roman" w:hAnsi="Times New Roman" w:cs="Times New Roman"/>
        </w:rPr>
      </w:pPr>
    </w:p>
    <w:p w14:paraId="5F7BD0D7" w14:textId="3D5AB1D2" w:rsidR="00FF3434" w:rsidRDefault="00000000" w:rsidP="006003BE">
      <w:pPr>
        <w:spacing w:after="0" w:line="32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a efetivação da redução de capital, o capital social da Companhia, totalmente subscrito e integralizado, passou a ser de </w:t>
      </w:r>
      <w:r w:rsidRPr="00FF3434">
        <w:rPr>
          <w:rFonts w:ascii="Times New Roman" w:hAnsi="Times New Roman" w:cs="Times New Roman"/>
        </w:rPr>
        <w:t>R$50.222.130,28 (cinquenta milhões, duzentos e vinte e dois mil, cento</w:t>
      </w:r>
      <w:r w:rsidRPr="006003BE">
        <w:rPr>
          <w:rFonts w:ascii="Times New Roman" w:hAnsi="Times New Roman" w:cs="Times New Roman"/>
        </w:rPr>
        <w:t xml:space="preserve"> e trinta reais e vinte e oito centavos), dividido em 64.042.606 (sessenta e quatro milhões, quarenta e dois mil, seiscentas e seis) ações ordinárias, nominativas e sem valor nominal.</w:t>
      </w:r>
    </w:p>
    <w:p w14:paraId="2C07B0C8" w14:textId="77777777" w:rsidR="00807142" w:rsidRPr="006003BE" w:rsidRDefault="00000000" w:rsidP="00213EA8">
      <w:pPr>
        <w:pStyle w:val="NormalWeb"/>
        <w:shd w:val="clear" w:color="auto" w:fill="FFFFFF"/>
        <w:spacing w:before="0" w:beforeAutospacing="0" w:after="0" w:afterAutospacing="0" w:line="320" w:lineRule="atLeast"/>
        <w:ind w:left="708" w:right="-1" w:hanging="708"/>
        <w:contextualSpacing/>
        <w:jc w:val="center"/>
        <w:rPr>
          <w:sz w:val="22"/>
          <w:szCs w:val="22"/>
          <w:lang w:val="pt-BR"/>
        </w:rPr>
      </w:pPr>
    </w:p>
    <w:p w14:paraId="6266443B" w14:textId="42E9F6CA" w:rsidR="0038418C" w:rsidRPr="006003BE" w:rsidRDefault="00000000" w:rsidP="00213EA8">
      <w:pPr>
        <w:pStyle w:val="NormalWeb"/>
        <w:shd w:val="clear" w:color="auto" w:fill="FFFFFF"/>
        <w:spacing w:before="0" w:beforeAutospacing="0" w:after="0" w:afterAutospacing="0" w:line="320" w:lineRule="atLeast"/>
        <w:ind w:left="708" w:right="-1" w:hanging="708"/>
        <w:contextualSpacing/>
        <w:jc w:val="center"/>
        <w:rPr>
          <w:sz w:val="22"/>
          <w:szCs w:val="22"/>
          <w:lang w:val="pt-BR"/>
        </w:rPr>
      </w:pPr>
      <w:r w:rsidRPr="006847F4">
        <w:rPr>
          <w:sz w:val="22"/>
          <w:szCs w:val="22"/>
          <w:lang w:val="pt-BR"/>
        </w:rPr>
        <w:t>São Paulo- SP, 20</w:t>
      </w:r>
      <w:r w:rsidRPr="006847F4">
        <w:rPr>
          <w:spacing w:val="-1"/>
          <w:sz w:val="22"/>
          <w:szCs w:val="22"/>
          <w:lang w:val="pt-BR"/>
        </w:rPr>
        <w:t xml:space="preserve"> de março </w:t>
      </w:r>
      <w:r w:rsidRPr="006847F4">
        <w:rPr>
          <w:sz w:val="22"/>
          <w:szCs w:val="22"/>
          <w:lang w:val="pt-BR"/>
        </w:rPr>
        <w:t>de 2023.</w:t>
      </w:r>
    </w:p>
    <w:p w14:paraId="2C5E7655" w14:textId="77777777" w:rsidR="000F5DDE" w:rsidRPr="006003BE" w:rsidRDefault="00000000" w:rsidP="00213EA8">
      <w:pPr>
        <w:pStyle w:val="NormalWeb"/>
        <w:shd w:val="clear" w:color="auto" w:fill="FFFFFF"/>
        <w:spacing w:before="0" w:beforeAutospacing="0" w:after="0" w:afterAutospacing="0" w:line="320" w:lineRule="atLeast"/>
        <w:ind w:right="-1"/>
        <w:contextualSpacing/>
        <w:jc w:val="center"/>
        <w:rPr>
          <w:sz w:val="22"/>
          <w:szCs w:val="22"/>
          <w:lang w:val="pt-BR"/>
        </w:rPr>
      </w:pPr>
    </w:p>
    <w:p w14:paraId="3EEE5985" w14:textId="77777777" w:rsidR="0038418C" w:rsidRPr="006003BE" w:rsidRDefault="00000000" w:rsidP="00213EA8">
      <w:pPr>
        <w:pStyle w:val="NormalWeb"/>
        <w:shd w:val="clear" w:color="auto" w:fill="FFFFFF"/>
        <w:spacing w:before="0" w:beforeAutospacing="0" w:after="0" w:afterAutospacing="0" w:line="320" w:lineRule="atLeast"/>
        <w:ind w:right="-1"/>
        <w:contextualSpacing/>
        <w:jc w:val="center"/>
        <w:rPr>
          <w:b/>
          <w:bCs/>
          <w:sz w:val="22"/>
          <w:szCs w:val="22"/>
          <w:lang w:val="pt-BR"/>
        </w:rPr>
      </w:pPr>
      <w:r w:rsidRPr="006003BE">
        <w:rPr>
          <w:b/>
          <w:bCs/>
          <w:sz w:val="22"/>
          <w:szCs w:val="22"/>
          <w:lang w:val="pt-BR"/>
        </w:rPr>
        <w:t xml:space="preserve">Alessandra </w:t>
      </w:r>
      <w:proofErr w:type="spellStart"/>
      <w:r w:rsidRPr="006003BE">
        <w:rPr>
          <w:b/>
          <w:bCs/>
          <w:sz w:val="22"/>
          <w:szCs w:val="22"/>
          <w:lang w:val="pt-BR"/>
        </w:rPr>
        <w:t>Quagliuolo</w:t>
      </w:r>
      <w:proofErr w:type="spellEnd"/>
      <w:r w:rsidRPr="006003BE">
        <w:rPr>
          <w:b/>
          <w:bCs/>
          <w:sz w:val="22"/>
          <w:szCs w:val="22"/>
          <w:lang w:val="pt-BR"/>
        </w:rPr>
        <w:t xml:space="preserve"> Marinheiro</w:t>
      </w:r>
      <w:bookmarkStart w:id="0" w:name="_DV_M269"/>
      <w:bookmarkStart w:id="1" w:name="_DV_M274"/>
      <w:bookmarkStart w:id="2" w:name="_DV_M275"/>
      <w:bookmarkStart w:id="3" w:name="_DV_M276"/>
      <w:bookmarkStart w:id="4" w:name="_DV_M278"/>
      <w:bookmarkStart w:id="5" w:name="_DV_M281"/>
      <w:bookmarkStart w:id="6" w:name="_DV_M282"/>
      <w:bookmarkStart w:id="7" w:name="_DV_M283"/>
      <w:bookmarkStart w:id="8" w:name="_DV_M284"/>
      <w:bookmarkStart w:id="9" w:name="_DV_M212"/>
      <w:bookmarkStart w:id="10" w:name="_DV_M139"/>
      <w:bookmarkStart w:id="11" w:name="_DV_M140"/>
      <w:bookmarkStart w:id="12" w:name="_DV_M141"/>
      <w:bookmarkStart w:id="13" w:name="_DV_M144"/>
      <w:bookmarkStart w:id="14" w:name="_DV_M271"/>
      <w:bookmarkStart w:id="15" w:name="_DV_M272"/>
      <w:bookmarkStart w:id="16" w:name="_DV_M113"/>
      <w:bookmarkStart w:id="17" w:name="_DV_M114"/>
      <w:bookmarkStart w:id="18" w:name="_DV_M115"/>
      <w:bookmarkStart w:id="19" w:name="_DV_M116"/>
      <w:bookmarkStart w:id="20" w:name="_DV_M117"/>
      <w:bookmarkStart w:id="21" w:name="_DV_M119"/>
      <w:bookmarkStart w:id="22" w:name="_DV_M122"/>
      <w:bookmarkStart w:id="23" w:name="_DV_M292"/>
      <w:bookmarkStart w:id="24" w:name="_DV_M125"/>
      <w:bookmarkStart w:id="25" w:name="_DV_M126"/>
      <w:bookmarkStart w:id="26" w:name="_DV_M127"/>
      <w:bookmarkStart w:id="27" w:name="_DV_M294"/>
      <w:bookmarkStart w:id="28" w:name="_DV_M295"/>
      <w:bookmarkStart w:id="29" w:name="_DV_M296"/>
      <w:bookmarkStart w:id="30" w:name="_DV_M298"/>
      <w:bookmarkStart w:id="31" w:name="_DV_M299"/>
      <w:bookmarkStart w:id="32" w:name="_DV_M302"/>
      <w:bookmarkStart w:id="33" w:name="_DV_M3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8ED1776" w14:textId="77777777" w:rsidR="0045107F" w:rsidRPr="006003BE" w:rsidRDefault="00000000" w:rsidP="0045107F">
      <w:pPr>
        <w:pStyle w:val="NormalWeb"/>
        <w:shd w:val="clear" w:color="auto" w:fill="FFFFFF"/>
        <w:spacing w:before="0" w:beforeAutospacing="0" w:after="0" w:afterAutospacing="0" w:line="320" w:lineRule="atLeast"/>
        <w:ind w:right="-1"/>
        <w:contextualSpacing/>
        <w:jc w:val="center"/>
        <w:rPr>
          <w:sz w:val="22"/>
          <w:szCs w:val="22"/>
          <w:lang w:val="pt-BR"/>
        </w:rPr>
      </w:pPr>
      <w:r w:rsidRPr="006003BE">
        <w:rPr>
          <w:sz w:val="22"/>
          <w:szCs w:val="22"/>
          <w:lang w:val="pt-BR"/>
        </w:rPr>
        <w:t>Diretora de Relações com Investidores</w:t>
      </w:r>
    </w:p>
    <w:p w14:paraId="1AA9E309" w14:textId="77777777" w:rsidR="0038418C" w:rsidRDefault="00000000" w:rsidP="00213EA8">
      <w:pPr>
        <w:spacing w:after="0" w:line="320" w:lineRule="atLeast"/>
        <w:contextualSpacing/>
        <w:jc w:val="both"/>
        <w:rPr>
          <w:rFonts w:ascii="Times New Roman" w:hAnsi="Times New Roman" w:cs="Times New Roman"/>
        </w:rPr>
      </w:pPr>
    </w:p>
    <w:p w14:paraId="432C8FF7" w14:textId="77777777" w:rsidR="0038418C" w:rsidRPr="000D37EC" w:rsidRDefault="00000000" w:rsidP="00213EA8">
      <w:pPr>
        <w:spacing w:after="0" w:line="320" w:lineRule="atLeast"/>
        <w:contextualSpacing/>
        <w:jc w:val="both"/>
        <w:rPr>
          <w:rFonts w:ascii="Times New Roman" w:hAnsi="Times New Roman" w:cs="Times New Roman"/>
        </w:rPr>
      </w:pPr>
    </w:p>
    <w:sectPr w:rsidR="0038418C" w:rsidRPr="000D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9C1"/>
    <w:multiLevelType w:val="hybridMultilevel"/>
    <w:tmpl w:val="8B92D052"/>
    <w:lvl w:ilvl="0" w:tplc="13B68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B3E01DE8" w:tentative="1">
      <w:start w:val="1"/>
      <w:numFmt w:val="lowerLetter"/>
      <w:lvlText w:val="%2."/>
      <w:lvlJc w:val="left"/>
      <w:pPr>
        <w:ind w:left="1440" w:hanging="360"/>
      </w:pPr>
    </w:lvl>
    <w:lvl w:ilvl="2" w:tplc="B34CEAC8" w:tentative="1">
      <w:start w:val="1"/>
      <w:numFmt w:val="lowerRoman"/>
      <w:lvlText w:val="%3."/>
      <w:lvlJc w:val="right"/>
      <w:pPr>
        <w:ind w:left="2160" w:hanging="180"/>
      </w:pPr>
    </w:lvl>
    <w:lvl w:ilvl="3" w:tplc="8A4E46B8" w:tentative="1">
      <w:start w:val="1"/>
      <w:numFmt w:val="decimal"/>
      <w:lvlText w:val="%4."/>
      <w:lvlJc w:val="left"/>
      <w:pPr>
        <w:ind w:left="2880" w:hanging="360"/>
      </w:pPr>
    </w:lvl>
    <w:lvl w:ilvl="4" w:tplc="5216684C" w:tentative="1">
      <w:start w:val="1"/>
      <w:numFmt w:val="lowerLetter"/>
      <w:lvlText w:val="%5."/>
      <w:lvlJc w:val="left"/>
      <w:pPr>
        <w:ind w:left="3600" w:hanging="360"/>
      </w:pPr>
    </w:lvl>
    <w:lvl w:ilvl="5" w:tplc="87BCA05C" w:tentative="1">
      <w:start w:val="1"/>
      <w:numFmt w:val="lowerRoman"/>
      <w:lvlText w:val="%6."/>
      <w:lvlJc w:val="right"/>
      <w:pPr>
        <w:ind w:left="4320" w:hanging="180"/>
      </w:pPr>
    </w:lvl>
    <w:lvl w:ilvl="6" w:tplc="8CA05842" w:tentative="1">
      <w:start w:val="1"/>
      <w:numFmt w:val="decimal"/>
      <w:lvlText w:val="%7."/>
      <w:lvlJc w:val="left"/>
      <w:pPr>
        <w:ind w:left="5040" w:hanging="360"/>
      </w:pPr>
    </w:lvl>
    <w:lvl w:ilvl="7" w:tplc="38A8E9D0" w:tentative="1">
      <w:start w:val="1"/>
      <w:numFmt w:val="lowerLetter"/>
      <w:lvlText w:val="%8."/>
      <w:lvlJc w:val="left"/>
      <w:pPr>
        <w:ind w:left="5760" w:hanging="360"/>
      </w:pPr>
    </w:lvl>
    <w:lvl w:ilvl="8" w:tplc="77A6B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5E5F"/>
    <w:multiLevelType w:val="hybridMultilevel"/>
    <w:tmpl w:val="10EA4572"/>
    <w:lvl w:ilvl="0" w:tplc="026E9A2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6EFEA4E8" w:tentative="1">
      <w:start w:val="1"/>
      <w:numFmt w:val="lowerLetter"/>
      <w:lvlText w:val="%2."/>
      <w:lvlJc w:val="left"/>
      <w:pPr>
        <w:ind w:left="1647" w:hanging="360"/>
      </w:pPr>
    </w:lvl>
    <w:lvl w:ilvl="2" w:tplc="026AFD96" w:tentative="1">
      <w:start w:val="1"/>
      <w:numFmt w:val="lowerRoman"/>
      <w:lvlText w:val="%3."/>
      <w:lvlJc w:val="right"/>
      <w:pPr>
        <w:ind w:left="2367" w:hanging="180"/>
      </w:pPr>
    </w:lvl>
    <w:lvl w:ilvl="3" w:tplc="1938BC3A" w:tentative="1">
      <w:start w:val="1"/>
      <w:numFmt w:val="decimal"/>
      <w:lvlText w:val="%4."/>
      <w:lvlJc w:val="left"/>
      <w:pPr>
        <w:ind w:left="3087" w:hanging="360"/>
      </w:pPr>
    </w:lvl>
    <w:lvl w:ilvl="4" w:tplc="6D90B592" w:tentative="1">
      <w:start w:val="1"/>
      <w:numFmt w:val="lowerLetter"/>
      <w:lvlText w:val="%5."/>
      <w:lvlJc w:val="left"/>
      <w:pPr>
        <w:ind w:left="3807" w:hanging="360"/>
      </w:pPr>
    </w:lvl>
    <w:lvl w:ilvl="5" w:tplc="1590B18E" w:tentative="1">
      <w:start w:val="1"/>
      <w:numFmt w:val="lowerRoman"/>
      <w:lvlText w:val="%6."/>
      <w:lvlJc w:val="right"/>
      <w:pPr>
        <w:ind w:left="4527" w:hanging="180"/>
      </w:pPr>
    </w:lvl>
    <w:lvl w:ilvl="6" w:tplc="21BEDF68" w:tentative="1">
      <w:start w:val="1"/>
      <w:numFmt w:val="decimal"/>
      <w:lvlText w:val="%7."/>
      <w:lvlJc w:val="left"/>
      <w:pPr>
        <w:ind w:left="5247" w:hanging="360"/>
      </w:pPr>
    </w:lvl>
    <w:lvl w:ilvl="7" w:tplc="3406327A" w:tentative="1">
      <w:start w:val="1"/>
      <w:numFmt w:val="lowerLetter"/>
      <w:lvlText w:val="%8."/>
      <w:lvlJc w:val="left"/>
      <w:pPr>
        <w:ind w:left="5967" w:hanging="360"/>
      </w:pPr>
    </w:lvl>
    <w:lvl w:ilvl="8" w:tplc="FE967586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9658651">
    <w:abstractNumId w:val="0"/>
  </w:num>
  <w:num w:numId="2" w16cid:durableId="200647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8"/>
    <w:rsid w:val="00042C34"/>
    <w:rsid w:val="002C3C49"/>
    <w:rsid w:val="0056271B"/>
    <w:rsid w:val="006847F4"/>
    <w:rsid w:val="00AD2BEB"/>
    <w:rsid w:val="00F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A5D"/>
  <w15:docId w15:val="{AF9C4DFC-3E04-4A67-B9FE-E9D9547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82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305"/>
    <w:pPr>
      <w:spacing w:after="0" w:line="240" w:lineRule="auto"/>
    </w:pPr>
  </w:style>
  <w:style w:type="character" w:customStyle="1" w:styleId="ui-provider">
    <w:name w:val="ui-provider"/>
    <w:basedOn w:val="DefaultParagraphFont"/>
    <w:rsid w:val="00AE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b3a447-1406-4eb2-b679-d580fa96c917">
      <UserInfo>
        <DisplayName>Guilherme La Gamba Pajoli | A,N&amp;U</DisplayName>
        <AccountId>75</AccountId>
        <AccountType/>
      </UserInfo>
      <UserInfo>
        <DisplayName>Silvia Nishi | A,N&amp;U</DisplayName>
        <AccountId>48</AccountId>
        <AccountType/>
      </UserInfo>
      <UserInfo>
        <DisplayName>Larissa Martins da Silva | A, N&amp;U</DisplayName>
        <AccountId>204</AccountId>
        <AccountType/>
      </UserInfo>
    </SharedWithUsers>
    <_dlc_DocId xmlns="4db3a447-1406-4eb2-b679-d580fa96c917">VVAAZK4MWQXX-1486578500-162951</_dlc_DocId>
    <_dlc_DocIdUrl xmlns="4db3a447-1406-4eb2-b679-d580fa96c917">
      <Url>https://arapnishi.sharepoint.com/sites/JUR (A-G)/_layouts/15/DocIdRedir.aspx?ID=VVAAZK4MWQXX-1486578500-162951</Url>
      <Description>VVAAZK4MWQXX-1486578500-162951</Description>
    </_dlc_DocIdUrl>
    <TaxCatchAll xmlns="4db3a447-1406-4eb2-b679-d580fa96c917" xsi:nil="true"/>
    <lcf76f155ced4ddcb4097134ff3c332f xmlns="40e27f6f-c992-4653-b7a7-5561106420b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419F62A5D7FE428350D31584A4A3F8" ma:contentTypeVersion="16" ma:contentTypeDescription="Crie um novo documento." ma:contentTypeScope="" ma:versionID="95aac61b71c35fde81f39e6a497bf5fb">
  <xsd:schema xmlns:xsd="http://www.w3.org/2001/XMLSchema" xmlns:xs="http://www.w3.org/2001/XMLSchema" xmlns:p="http://schemas.microsoft.com/office/2006/metadata/properties" xmlns:ns2="4db3a447-1406-4eb2-b679-d580fa96c917" xmlns:ns3="40e27f6f-c992-4653-b7a7-5561106420b5" targetNamespace="http://schemas.microsoft.com/office/2006/metadata/properties" ma:root="true" ma:fieldsID="7c0c5ef7fd7d130f3a15ecca1526bfb1" ns2:_="" ns3:_="">
    <xsd:import namespace="4db3a447-1406-4eb2-b679-d580fa96c917"/>
    <xsd:import namespace="40e27f6f-c992-4653-b7a7-5561106420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3a447-1406-4eb2-b679-d580fa96c9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abaaea-5cbd-4d24-bb2f-e8897646e132}" ma:internalName="TaxCatchAll" ma:showField="CatchAllData" ma:web="4db3a447-1406-4eb2-b679-d580fa96c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7f6f-c992-4653-b7a7-55611064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40cdb92b-5012-4609-a9a1-314059858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 T E X T ! 1 0 3 1 4 4 3 2 6 . 1 < / d o c u m e n t i d >  
     < s e n d e r i d > R J H < / s e n d e r i d >  
     < s e n d e r e m a i l > R P A S S O S @ M A C H A D O M E Y E R . C O M . B R < / s e n d e r e m a i l >  
     < l a s t m o d i f i e d > 2 0 2 3 - 0 3 - 0 7 T 1 1 : 0 1 : 0 0 . 0 0 0 0 0 0 0 - 0 3 : 0 0 < / l a s t m o d i f i e d >  
     < d a t a b a s e > T E X T < / d a t a b a s e >  
 < / p r o p e r t i e s > 
</file>

<file path=customXml/itemProps1.xml><?xml version="1.0" encoding="utf-8"?>
<ds:datastoreItem xmlns:ds="http://schemas.openxmlformats.org/officeDocument/2006/customXml" ds:itemID="{42C5B06A-390C-4CB8-8BA5-20ED7A85D224}">
  <ds:schemaRefs>
    <ds:schemaRef ds:uri="http://schemas.microsoft.com/office/2006/metadata/properties"/>
    <ds:schemaRef ds:uri="http://schemas.microsoft.com/office/infopath/2007/PartnerControls"/>
    <ds:schemaRef ds:uri="4db3a447-1406-4eb2-b679-d580fa96c917"/>
    <ds:schemaRef ds:uri="40e27f6f-c992-4653-b7a7-5561106420b5"/>
  </ds:schemaRefs>
</ds:datastoreItem>
</file>

<file path=customXml/itemProps2.xml><?xml version="1.0" encoding="utf-8"?>
<ds:datastoreItem xmlns:ds="http://schemas.openxmlformats.org/officeDocument/2006/customXml" ds:itemID="{6602B227-E87B-485C-AB4C-384EA690F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3a447-1406-4eb2-b679-d580fa96c917"/>
    <ds:schemaRef ds:uri="40e27f6f-c992-4653-b7a7-556110642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B04DF-C89F-4BE0-A2C2-ABF7728D71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755E5-6DB6-4761-A58C-A5F88A2671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10C564-3761-45B2-8830-1BFA5804FA6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Gorbe</dc:creator>
  <cp:lastModifiedBy>Sandra Gorbe</cp:lastModifiedBy>
  <cp:revision>7</cp:revision>
  <dcterms:created xsi:type="dcterms:W3CDTF">2023-03-14T19:38:00Z</dcterms:created>
  <dcterms:modified xsi:type="dcterms:W3CDTF">2023-03-17T18:25:00Z</dcterms:modified>
</cp:coreProperties>
</file>